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F8" w:rsidRDefault="00CC50F8" w:rsidP="00E67DB3">
      <w:pPr>
        <w:shd w:val="clear" w:color="auto" w:fill="FFFFFF"/>
        <w:spacing w:line="538" w:lineRule="exact"/>
        <w:jc w:val="center"/>
        <w:rPr>
          <w:rFonts w:eastAsia="Times New Roman"/>
          <w:b/>
          <w:color w:val="000000"/>
          <w:spacing w:val="-2"/>
          <w:sz w:val="24"/>
          <w:szCs w:val="24"/>
        </w:rPr>
      </w:pPr>
      <w:bookmarkStart w:id="0" w:name="_GoBack"/>
      <w:bookmarkEnd w:id="0"/>
    </w:p>
    <w:p w:rsidR="003F55D0" w:rsidRPr="00CC50F8" w:rsidRDefault="003656E7" w:rsidP="00E67DB3">
      <w:pPr>
        <w:shd w:val="clear" w:color="auto" w:fill="FFFFFF"/>
        <w:spacing w:line="538" w:lineRule="exact"/>
        <w:jc w:val="center"/>
        <w:rPr>
          <w:b/>
          <w:sz w:val="24"/>
          <w:szCs w:val="24"/>
        </w:rPr>
      </w:pPr>
      <w:r w:rsidRPr="00CC50F8">
        <w:rPr>
          <w:rFonts w:eastAsia="Times New Roman"/>
          <w:b/>
          <w:color w:val="000000"/>
          <w:spacing w:val="-2"/>
          <w:sz w:val="24"/>
          <w:szCs w:val="24"/>
        </w:rPr>
        <w:t>ФОРМУЛЯР ЗА МОНИТОРИНГ</w:t>
      </w:r>
    </w:p>
    <w:p w:rsidR="00511B76" w:rsidRDefault="003656E7" w:rsidP="00CC50F8">
      <w:pPr>
        <w:shd w:val="clear" w:color="auto" w:fill="FFFFFF"/>
        <w:spacing w:line="538" w:lineRule="exact"/>
        <w:ind w:right="11"/>
        <w:jc w:val="center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по </w:t>
      </w:r>
      <w:proofErr w:type="spellStart"/>
      <w:r w:rsidRPr="00D61D93">
        <w:rPr>
          <w:rFonts w:eastAsia="Times New Roman"/>
          <w:color w:val="000000"/>
          <w:spacing w:val="-1"/>
          <w:sz w:val="24"/>
          <w:szCs w:val="24"/>
        </w:rPr>
        <w:t>подмярка</w:t>
      </w:r>
      <w:proofErr w:type="spellEnd"/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19.2 "Прилагане на операции в рамките на стратегии за </w:t>
      </w:r>
      <w:proofErr w:type="spellStart"/>
      <w:r w:rsidRPr="00D61D93">
        <w:rPr>
          <w:rFonts w:eastAsia="Times New Roman"/>
          <w:color w:val="000000"/>
          <w:spacing w:val="-1"/>
          <w:sz w:val="24"/>
          <w:szCs w:val="24"/>
        </w:rPr>
        <w:t>ВОМР</w:t>
      </w:r>
      <w:proofErr w:type="spellEnd"/>
      <w:r w:rsidRPr="00D61D93">
        <w:rPr>
          <w:rFonts w:eastAsia="Times New Roman"/>
          <w:color w:val="000000"/>
          <w:spacing w:val="-1"/>
          <w:sz w:val="24"/>
          <w:szCs w:val="24"/>
        </w:rPr>
        <w:t>"</w:t>
      </w:r>
    </w:p>
    <w:p w:rsidR="00CC50F8" w:rsidRPr="00CC50F8" w:rsidRDefault="00CC50F8" w:rsidP="00CC50F8">
      <w:pPr>
        <w:shd w:val="clear" w:color="auto" w:fill="FFFFFF"/>
        <w:ind w:right="11"/>
        <w:jc w:val="center"/>
        <w:rPr>
          <w:rFonts w:eastAsia="Times New Roman"/>
          <w:color w:val="000000"/>
          <w:spacing w:val="-1"/>
          <w:sz w:val="24"/>
          <w:szCs w:val="24"/>
        </w:rPr>
      </w:pPr>
    </w:p>
    <w:p w:rsidR="00511B76" w:rsidRPr="00CC50F8" w:rsidRDefault="00E67DB3" w:rsidP="00CC50F8">
      <w:pPr>
        <w:pStyle w:val="ListParagraph"/>
        <w:numPr>
          <w:ilvl w:val="0"/>
          <w:numId w:val="2"/>
        </w:numPr>
        <w:shd w:val="clear" w:color="auto" w:fill="FFFFFF"/>
        <w:ind w:left="567" w:firstLine="0"/>
        <w:rPr>
          <w:color w:val="000000"/>
          <w:spacing w:val="-2"/>
          <w:sz w:val="24"/>
          <w:szCs w:val="24"/>
        </w:rPr>
      </w:pPr>
      <w:r w:rsidRPr="00D61D93">
        <w:rPr>
          <w:color w:val="000000"/>
          <w:spacing w:val="-2"/>
          <w:sz w:val="24"/>
          <w:szCs w:val="24"/>
          <w:lang w:val="en-US"/>
        </w:rPr>
        <w:t xml:space="preserve"> </w:t>
      </w:r>
      <w:r w:rsidR="003656E7" w:rsidRPr="00D61D93">
        <w:rPr>
          <w:color w:val="000000"/>
          <w:spacing w:val="-2"/>
          <w:sz w:val="24"/>
          <w:szCs w:val="24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006"/>
        <w:gridCol w:w="1134"/>
      </w:tblGrid>
      <w:tr w:rsidR="007F319C" w:rsidTr="006D5071">
        <w:trPr>
          <w:trHeight w:hRule="exact" w:val="51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6D5071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proofErr w:type="spellStart"/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бласти</w:t>
            </w:r>
            <w:proofErr w:type="spellEnd"/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с поставен акцент (за които в най-голяма степен допринасят проектите)</w:t>
            </w:r>
            <w:r w:rsidR="00B5665C" w:rsidRPr="006D5071">
              <w:rPr>
                <w:rFonts w:eastAsia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7F319C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  <w:ind w:left="38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rFonts w:eastAsia="Times New Roman"/>
                <w:color w:val="000000"/>
                <w:spacing w:val="-2"/>
              </w:rPr>
              <w:t xml:space="preserve">Стимулиране на иновациите, сътрудничеството и развитието на базата от знания в </w:t>
            </w:r>
            <w:r>
              <w:rPr>
                <w:rFonts w:eastAsia="Times New Roman"/>
                <w:color w:val="000000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rFonts w:eastAsia="Times New Roman"/>
                <w:color w:val="000000"/>
                <w:spacing w:val="-1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color w:val="000000"/>
                <w:spacing w:val="-1"/>
              </w:rPr>
              <w:t xml:space="preserve">Поощряване на ученето през целия живот и професионалното обучение в секторите </w:t>
            </w:r>
            <w:r>
              <w:rPr>
                <w:rFonts w:eastAsia="Times New Roman"/>
                <w:color w:val="000000"/>
                <w:spacing w:val="-2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78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>
              <w:rPr>
                <w:rFonts w:eastAsia="Times New Roman"/>
                <w:color w:val="000000"/>
              </w:rPr>
              <w:t xml:space="preserve">оглед увеличаването на пазарното участие и ориентация и разнообразяването в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навлизането на земеделски стопани с подходяща квалификация в </w:t>
            </w:r>
            <w:r>
              <w:rPr>
                <w:rFonts w:eastAsia="Times New Roman"/>
                <w:color w:val="000000"/>
                <w:spacing w:val="-1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ind w:left="24"/>
              <w:rPr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3A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43"/>
            </w:pPr>
            <w:r>
              <w:rPr>
                <w:rFonts w:eastAsia="Times New Roman"/>
                <w:color w:val="000000"/>
              </w:rPr>
              <w:t xml:space="preserve">Подобряване на конкурентоспособността на първичните производители чрез </w:t>
            </w:r>
            <w:r>
              <w:rPr>
                <w:rFonts w:eastAsia="Times New Roman"/>
                <w:color w:val="000000"/>
                <w:spacing w:val="-1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rFonts w:eastAsia="Times New Roman"/>
                <w:color w:val="000000"/>
              </w:rPr>
              <w:t xml:space="preserve">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eastAsia="Times New Roman"/>
                <w:color w:val="000000"/>
              </w:rPr>
              <w:t>междубраншови</w:t>
            </w:r>
            <w:proofErr w:type="spellEnd"/>
            <w:r>
              <w:rPr>
                <w:rFonts w:eastAsia="Times New Roman"/>
                <w:color w:val="000000"/>
              </w:rPr>
              <w:t xml:space="preserve">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9"/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3B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</w:t>
            </w:r>
            <w:r>
              <w:rPr>
                <w:rFonts w:eastAsia="Times New Roman"/>
                <w:color w:val="000000"/>
              </w:rPr>
              <w:t xml:space="preserve">зони по "Натура 2000" и в зони с природни или други 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442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водите, включително 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96"/>
            </w:pPr>
            <w:r>
              <w:rPr>
                <w:rFonts w:eastAsia="Times New Roman"/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</w:t>
            </w:r>
            <w:r>
              <w:rPr>
                <w:rFonts w:eastAsia="Times New Roman"/>
                <w:color w:val="000000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доставките и използването на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възобновяеми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източници на енергия, на </w:t>
            </w:r>
            <w:r>
              <w:rPr>
                <w:rFonts w:eastAsia="Times New Roman"/>
                <w:color w:val="000000"/>
                <w:spacing w:val="-1"/>
              </w:rPr>
              <w:t xml:space="preserve">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биоикономиката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rPr>
                <w:lang w:val="en-US"/>
              </w:rPr>
            </w:pPr>
            <w:proofErr w:type="spellStart"/>
            <w:r>
              <w:rPr>
                <w:lang w:val="en-US"/>
              </w:rPr>
              <w:t>5D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38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E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120" w:firstLine="5"/>
            </w:pPr>
            <w:r>
              <w:rPr>
                <w:rFonts w:eastAsia="Times New Roman"/>
                <w:color w:val="000000"/>
                <w:spacing w:val="-2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144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разнообразяването, създаването и развитието на малки предприятия, </w:t>
            </w:r>
            <w:r>
              <w:rPr>
                <w:rFonts w:eastAsia="Times New Roman"/>
                <w:color w:val="000000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С</w:t>
            </w:r>
            <w:proofErr w:type="spellEnd"/>
          </w:p>
        </w:tc>
        <w:tc>
          <w:tcPr>
            <w:tcW w:w="80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5" w:lineRule="exact"/>
              <w:ind w:right="192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на достъпа до информационни и комуникационни технологии (ИКТ), </w:t>
            </w:r>
            <w:r>
              <w:rPr>
                <w:rFonts w:eastAsia="Times New Roman"/>
                <w:color w:val="000000"/>
                <w:spacing w:val="-1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0"/>
            </w:pPr>
            <w:r>
              <w:rPr>
                <w:rFonts w:eastAsia="Times New Roman"/>
                <w:color w:val="000000"/>
                <w:lang w:val="en-US"/>
              </w:rPr>
              <w:t>F</w:t>
            </w:r>
            <w:r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:rsidR="00511B76" w:rsidRDefault="00511B76" w:rsidP="00511B76">
      <w:pPr>
        <w:shd w:val="clear" w:color="auto" w:fill="FFFFFF"/>
        <w:ind w:left="11"/>
        <w:rPr>
          <w:color w:val="000000"/>
          <w:spacing w:val="-2"/>
        </w:rPr>
      </w:pPr>
    </w:p>
    <w:p w:rsidR="003F55D0" w:rsidRPr="00D61D93" w:rsidRDefault="003656E7" w:rsidP="00277BC9">
      <w:pPr>
        <w:pStyle w:val="ListParagraph"/>
        <w:keepNext/>
        <w:widowControl/>
        <w:numPr>
          <w:ilvl w:val="0"/>
          <w:numId w:val="2"/>
        </w:numPr>
        <w:shd w:val="clear" w:color="auto" w:fill="FFFFFF"/>
        <w:ind w:left="567" w:firstLine="0"/>
        <w:rPr>
          <w:rFonts w:eastAsia="Times New Roman"/>
          <w:color w:val="000000"/>
          <w:spacing w:val="-2"/>
          <w:sz w:val="24"/>
          <w:szCs w:val="24"/>
          <w:lang w:val="en-US"/>
        </w:rPr>
      </w:pPr>
      <w:r w:rsidRPr="00D61D93">
        <w:rPr>
          <w:rFonts w:eastAsia="Times New Roman"/>
          <w:color w:val="000000"/>
          <w:spacing w:val="-2"/>
          <w:sz w:val="24"/>
          <w:szCs w:val="24"/>
        </w:rPr>
        <w:lastRenderedPageBreak/>
        <w:t>Какъв е видът на кандидата?</w:t>
      </w:r>
    </w:p>
    <w:p w:rsidR="00511B76" w:rsidRPr="00511B76" w:rsidRDefault="00511B76" w:rsidP="00277BC9">
      <w:pPr>
        <w:pStyle w:val="ListParagraph"/>
        <w:keepNext/>
        <w:widowControl/>
        <w:shd w:val="clear" w:color="auto" w:fill="FFFFFF"/>
        <w:ind w:left="371"/>
        <w:rPr>
          <w:lang w:val="en-US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4"/>
      </w:tblGrid>
      <w:tr w:rsidR="007F319C" w:rsidTr="006D5071">
        <w:trPr>
          <w:trHeight w:hRule="exact"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277BC9">
            <w:pPr>
              <w:keepNext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Вид на кандидата</w:t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pacing w:val="-2"/>
              </w:rPr>
              <w:t>Микропредприятие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B5665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 xml:space="preserve">Друго </w:t>
            </w:r>
            <w:r w:rsidR="00B5665C">
              <w:rPr>
                <w:rFonts w:eastAsia="Times New Roman"/>
                <w:i/>
                <w:iCs/>
                <w:color w:val="000000"/>
                <w:spacing w:val="-2"/>
                <w:lang w:val="en-US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:rsidR="00511B76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line="538" w:lineRule="exact"/>
        <w:ind w:left="368" w:right="646" w:firstLine="199"/>
        <w:rPr>
          <w:rFonts w:eastAsia="Times New Roman"/>
          <w:color w:val="000000"/>
          <w:spacing w:val="-1"/>
          <w:sz w:val="24"/>
          <w:szCs w:val="24"/>
          <w:lang w:val="en-US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 xml:space="preserve">Планира ли се създаване на работни места в резултат от изпълнението на проекта? </w:t>
      </w:r>
    </w:p>
    <w:p w:rsidR="003F55D0" w:rsidRDefault="003656E7" w:rsidP="00B5665C">
      <w:pPr>
        <w:pStyle w:val="ListParagraph"/>
        <w:shd w:val="clear" w:color="auto" w:fill="FFFFFF"/>
        <w:spacing w:before="782" w:line="538" w:lineRule="exact"/>
        <w:ind w:left="567" w:right="644"/>
      </w:pPr>
      <w:r w:rsidRPr="00511B76">
        <w:rPr>
          <w:rFonts w:eastAsia="Times New Roman"/>
          <w:color w:val="000000"/>
          <w:spacing w:val="-1"/>
        </w:rPr>
        <w:t xml:space="preserve">При </w:t>
      </w:r>
      <w:r w:rsidR="00511B76" w:rsidRPr="00511B76">
        <w:rPr>
          <w:rFonts w:eastAsia="Times New Roman"/>
          <w:color w:val="000000"/>
          <w:spacing w:val="-1"/>
          <w:lang w:val="en-US"/>
        </w:rPr>
        <w:t>o</w:t>
      </w:r>
      <w:proofErr w:type="spellStart"/>
      <w:r w:rsidRPr="00511B76">
        <w:rPr>
          <w:rFonts w:eastAsia="Times New Roman"/>
          <w:color w:val="000000"/>
          <w:spacing w:val="-1"/>
        </w:rPr>
        <w:t>тговор</w:t>
      </w:r>
      <w:proofErr w:type="spellEnd"/>
      <w:r w:rsidRPr="00511B76">
        <w:rPr>
          <w:rFonts w:eastAsia="Times New Roman"/>
          <w:color w:val="000000"/>
          <w:spacing w:val="-1"/>
        </w:rPr>
        <w:t xml:space="preserve"> </w:t>
      </w:r>
      <w:r w:rsidR="00B5665C">
        <w:rPr>
          <w:rFonts w:eastAsia="Times New Roman"/>
          <w:color w:val="000000"/>
          <w:spacing w:val="-1"/>
          <w:lang w:val="en-US"/>
        </w:rPr>
        <w:t xml:space="preserve"> </w:t>
      </w:r>
      <w:r w:rsidR="00B5665C">
        <w:rPr>
          <w:rFonts w:eastAsia="Times New Roman"/>
          <w:color w:val="000000"/>
          <w:spacing w:val="-1"/>
        </w:rPr>
        <w:t>„</w:t>
      </w:r>
      <w:r w:rsidRPr="00511B76">
        <w:rPr>
          <w:rFonts w:eastAsia="Times New Roman"/>
          <w:color w:val="000000"/>
          <w:spacing w:val="-1"/>
        </w:rPr>
        <w:t>ДА</w:t>
      </w:r>
      <w:r w:rsidR="00B5665C">
        <w:rPr>
          <w:rFonts w:eastAsia="Times New Roman"/>
          <w:color w:val="000000"/>
          <w:spacing w:val="-1"/>
        </w:rPr>
        <w:t>”</w:t>
      </w:r>
      <w:r w:rsidRPr="00511B76">
        <w:rPr>
          <w:rFonts w:eastAsia="Times New Roman"/>
          <w:color w:val="000000"/>
          <w:spacing w:val="-1"/>
        </w:rPr>
        <w:t>, моля, попълнете таблицата, като имате предвид следното:</w:t>
      </w:r>
    </w:p>
    <w:p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538" w:lineRule="exact"/>
        <w:ind w:left="567"/>
        <w:rPr>
          <w:i/>
          <w:iCs/>
          <w:color w:val="000000"/>
          <w:spacing w:val="-17"/>
        </w:rPr>
      </w:pPr>
      <w:r>
        <w:rPr>
          <w:rFonts w:eastAsia="Times New Roman"/>
          <w:i/>
          <w:iCs/>
          <w:color w:val="000000"/>
          <w:spacing w:val="-1"/>
        </w:rPr>
        <w:t>Отчитат се данните само за новосъздадени работни места;</w:t>
      </w:r>
    </w:p>
    <w:p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211" w:line="269" w:lineRule="exact"/>
        <w:ind w:left="567"/>
        <w:jc w:val="both"/>
        <w:rPr>
          <w:i/>
          <w:iCs/>
          <w:color w:val="000000"/>
          <w:spacing w:val="-16"/>
        </w:rPr>
      </w:pPr>
      <w:r>
        <w:rPr>
          <w:rFonts w:eastAsia="Times New Roman"/>
          <w:i/>
          <w:iCs/>
          <w:color w:val="000000"/>
        </w:rPr>
        <w:t>Отчитат се данните за създаване на работни места, свързани с проекта след неговото стартиране, например: ако</w:t>
      </w:r>
      <w:r w:rsidR="00F12705">
        <w:rPr>
          <w:rFonts w:eastAsia="Times New Roman"/>
          <w:i/>
          <w:iCs/>
          <w:color w:val="000000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7"/>
        </w:rPr>
        <w:t>проектът е за създаване на фермерски магазин, не се включват данните за създадени работни места по време на</w:t>
      </w:r>
      <w:r w:rsidR="00F12705">
        <w:rPr>
          <w:rFonts w:eastAsia="Times New Roman"/>
          <w:i/>
          <w:iCs/>
          <w:color w:val="000000"/>
          <w:spacing w:val="7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>подготвителната фаза/реконструкция/строеж: (за консултанти, архитекти, строители и т.н.). Отчитат се данните за</w:t>
      </w:r>
      <w:r w:rsidR="00F12705">
        <w:rPr>
          <w:rFonts w:eastAsia="Times New Roman"/>
          <w:i/>
          <w:iCs/>
          <w:color w:val="000000"/>
          <w:spacing w:val="-1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>създадените работни места след отваряне на магазина (управител, продавач и т.н.). Доброволната работа не се включва,</w:t>
      </w:r>
      <w:r w:rsidR="00F12705">
        <w:rPr>
          <w:rFonts w:eastAsia="Times New Roman"/>
          <w:i/>
          <w:iCs/>
          <w:color w:val="000000"/>
          <w:spacing w:val="-1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 xml:space="preserve">но </w:t>
      </w:r>
      <w:proofErr w:type="spellStart"/>
      <w:r>
        <w:rPr>
          <w:rFonts w:eastAsia="Times New Roman"/>
          <w:i/>
          <w:iCs/>
          <w:color w:val="000000"/>
          <w:spacing w:val="-1"/>
        </w:rPr>
        <w:t>самонаемането</w:t>
      </w:r>
      <w:proofErr w:type="spellEnd"/>
      <w:r>
        <w:rPr>
          <w:rFonts w:eastAsia="Times New Roman"/>
          <w:i/>
          <w:iCs/>
          <w:color w:val="000000"/>
          <w:spacing w:val="-1"/>
        </w:rPr>
        <w:t xml:space="preserve"> следва да бъде отчетено;</w:t>
      </w:r>
    </w:p>
    <w:p w:rsidR="003F55D0" w:rsidRDefault="003656E7" w:rsidP="00B5665C">
      <w:pPr>
        <w:shd w:val="clear" w:color="auto" w:fill="FFFFFF"/>
        <w:tabs>
          <w:tab w:val="left" w:pos="9072"/>
        </w:tabs>
        <w:spacing w:before="254" w:line="230" w:lineRule="exact"/>
        <w:ind w:left="567"/>
        <w:jc w:val="both"/>
      </w:pPr>
      <w:r>
        <w:rPr>
          <w:i/>
          <w:iCs/>
          <w:color w:val="000000"/>
          <w:spacing w:val="-1"/>
        </w:rPr>
        <w:t xml:space="preserve">3. </w:t>
      </w:r>
      <w:r>
        <w:rPr>
          <w:rFonts w:eastAsia="Times New Roman"/>
          <w:i/>
          <w:iCs/>
          <w:color w:val="000000"/>
          <w:spacing w:val="-1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:rsidR="003F55D0" w:rsidRDefault="003F55D0">
      <w:pPr>
        <w:spacing w:after="758" w:line="1" w:lineRule="exact"/>
        <w:rPr>
          <w:sz w:val="2"/>
          <w:szCs w:val="2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276"/>
        <w:gridCol w:w="1134"/>
      </w:tblGrid>
      <w:tr w:rsidR="007F319C" w:rsidRPr="00745EEC" w:rsidTr="00B5665C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Брой работни места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F319C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жени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  <w:rPr>
                <w:rFonts w:eastAsia="Times New Roman"/>
                <w:color w:val="000000"/>
                <w:spacing w:val="-2"/>
              </w:rPr>
            </w:pPr>
            <w:r>
              <w:rPr>
                <w:rFonts w:eastAsia="Times New Roman"/>
                <w:color w:val="000000"/>
                <w:spacing w:val="-2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F1270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F12705">
            <w:pPr>
              <w:shd w:val="clear" w:color="auto" w:fill="FFFFFF"/>
              <w:jc w:val="center"/>
            </w:pPr>
          </w:p>
        </w:tc>
      </w:tr>
    </w:tbl>
    <w:p w:rsidR="003F55D0" w:rsidRDefault="003F55D0"/>
    <w:p w:rsidR="003F55D0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after="240"/>
        <w:ind w:left="369" w:right="23" w:firstLine="198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Какъв е броят на жителите, които ще се ползват от подобрени услуги/инфраструктура в резултат от изпълнението на проекта?</w:t>
      </w: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(</w:t>
      </w:r>
      <w:r w:rsidR="003656E7" w:rsidRPr="00D61D93">
        <w:rPr>
          <w:rFonts w:eastAsia="Times New Roman"/>
          <w:i/>
          <w:color w:val="000000"/>
          <w:spacing w:val="-1"/>
          <w:sz w:val="24"/>
          <w:szCs w:val="24"/>
        </w:rPr>
        <w:t>Когато е приложимо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2410"/>
      </w:tblGrid>
      <w:tr w:rsidR="003F55D0" w:rsidTr="00B5665C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F55D0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F55D0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Брой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</w:p>
        </w:tc>
      </w:tr>
      <w:tr w:rsidR="003F55D0" w:rsidTr="00B5665C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30"/>
            </w:pPr>
            <w:r>
              <w:rPr>
                <w:rFonts w:eastAsia="Times New Roman"/>
                <w:color w:val="000000"/>
                <w:spacing w:val="-1"/>
              </w:rPr>
              <w:t xml:space="preserve">Жители, които ще се ползват от подобрени услуги/ инфраструктура, различни от </w:t>
            </w:r>
            <w:r>
              <w:rPr>
                <w:rFonts w:eastAsia="Times New Roman"/>
                <w:color w:val="000000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</w:tbl>
    <w:p w:rsidR="00E67DB3" w:rsidRDefault="00E67DB3" w:rsidP="00E67DB3">
      <w:pPr>
        <w:shd w:val="clear" w:color="auto" w:fill="FFFFFF"/>
        <w:spacing w:before="120"/>
        <w:ind w:left="11"/>
        <w:rPr>
          <w:color w:val="000000"/>
          <w:spacing w:val="-1"/>
        </w:rPr>
      </w:pPr>
    </w:p>
    <w:p w:rsidR="00B5665C" w:rsidRPr="00B5665C" w:rsidRDefault="00B5665C" w:rsidP="00E67DB3">
      <w:pPr>
        <w:shd w:val="clear" w:color="auto" w:fill="FFFFFF"/>
        <w:spacing w:before="120"/>
        <w:ind w:left="11"/>
        <w:rPr>
          <w:color w:val="000000"/>
          <w:spacing w:val="-1"/>
        </w:rPr>
      </w:pPr>
    </w:p>
    <w:p w:rsidR="00CC50F8" w:rsidRDefault="00CC50F8">
      <w:pPr>
        <w:widowControl/>
        <w:autoSpaceDE/>
        <w:autoSpaceDN/>
        <w:adjustRightInd/>
        <w:spacing w:after="200" w:line="276" w:lineRule="auto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br w:type="page"/>
      </w:r>
    </w:p>
    <w:p w:rsidR="003F55D0" w:rsidRPr="00D61D93" w:rsidRDefault="003656E7" w:rsidP="008B3A2B">
      <w:pPr>
        <w:pStyle w:val="ListParagraph"/>
        <w:numPr>
          <w:ilvl w:val="0"/>
          <w:numId w:val="2"/>
        </w:numPr>
        <w:shd w:val="clear" w:color="auto" w:fill="FFFFFF"/>
        <w:spacing w:before="120"/>
        <w:ind w:firstLine="196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lastRenderedPageBreak/>
        <w:t>Моля, попълнете таблицата на местата, приложими за Вашия проект.</w:t>
      </w:r>
    </w:p>
    <w:p w:rsidR="008B3A2B" w:rsidRPr="00B5665C" w:rsidRDefault="008B3A2B" w:rsidP="008B3A2B">
      <w:pPr>
        <w:pStyle w:val="ListParagraph"/>
        <w:shd w:val="clear" w:color="auto" w:fill="FFFFFF"/>
        <w:spacing w:before="120"/>
        <w:ind w:left="567"/>
        <w:rPr>
          <w:rFonts w:eastAsia="Times New Roman"/>
          <w:color w:val="000000"/>
          <w:spacing w:val="-1"/>
        </w:rPr>
      </w:pPr>
    </w:p>
    <w:p w:rsidR="00E67DB3" w:rsidRPr="00E67DB3" w:rsidRDefault="00E67DB3" w:rsidP="00E67DB3">
      <w:pPr>
        <w:pStyle w:val="ListParagraph"/>
        <w:shd w:val="clear" w:color="auto" w:fill="FFFFFF"/>
        <w:spacing w:before="120"/>
        <w:ind w:left="371"/>
        <w:rPr>
          <w:lang w:val="en-US"/>
        </w:rPr>
      </w:pPr>
    </w:p>
    <w:tbl>
      <w:tblPr>
        <w:tblW w:w="10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"/>
        <w:gridCol w:w="2775"/>
        <w:gridCol w:w="432"/>
        <w:gridCol w:w="2774"/>
        <w:gridCol w:w="2995"/>
        <w:gridCol w:w="1296"/>
      </w:tblGrid>
      <w:tr w:rsidR="00924759" w:rsidRPr="00745EEC" w:rsidTr="00924759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6D5071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6D5071" w:rsidRDefault="00924759" w:rsidP="00924759">
            <w:pPr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7F319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За всички мерки от стратегията, където е приложимо</w:t>
            </w:r>
          </w:p>
        </w:tc>
      </w:tr>
      <w:tr w:rsidR="008B3A2B" w:rsidTr="00972D3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3"/>
              </w:rPr>
              <w:t>Стимулиране на трансфера на</w:t>
            </w:r>
          </w:p>
          <w:p w:rsidR="008B3A2B" w:rsidRDefault="008B3A2B" w:rsidP="008B3A2B">
            <w:pPr>
              <w:shd w:val="clear" w:color="auto" w:fill="FFFFFF"/>
              <w:ind w:right="-75" w:hanging="38"/>
            </w:pPr>
            <w:r>
              <w:rPr>
                <w:rFonts w:eastAsia="Times New Roman"/>
                <w:color w:val="000000"/>
                <w:spacing w:val="5"/>
              </w:rPr>
              <w:t xml:space="preserve">знания и иновации в областта </w:t>
            </w:r>
            <w:r>
              <w:rPr>
                <w:rFonts w:eastAsia="Times New Roman"/>
                <w:color w:val="000000"/>
                <w:spacing w:val="-1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>Стимулиране на иновациите,</w:t>
            </w:r>
          </w:p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 xml:space="preserve">сътрудничеството и развитието на базата от знания </w:t>
            </w:r>
          </w:p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>в селските райони</w:t>
            </w:r>
            <w:r>
              <w:rPr>
                <w:rFonts w:eastAsia="Times New Roman"/>
                <w:color w:val="000000"/>
                <w:spacing w:val="3"/>
              </w:rPr>
              <w:t xml:space="preserve">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972D35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Tr="007F319C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Default="003656E7" w:rsidP="00745EEC">
            <w:pPr>
              <w:spacing w:before="60" w:after="60"/>
            </w:pPr>
            <w:r w:rsidRPr="00745EEC">
              <w:rPr>
                <w:rFonts w:eastAsia="Times New Roman"/>
                <w:color w:val="000000"/>
                <w:spacing w:val="-1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8B3A2B" w:rsidTr="003F427D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Укрепване на връзките между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селското стопанство,</w:t>
            </w:r>
          </w:p>
          <w:p w:rsidR="008B3A2B" w:rsidRDefault="008B3A2B">
            <w:pPr>
              <w:shd w:val="clear" w:color="auto" w:fill="FFFFFF"/>
              <w:spacing w:line="259" w:lineRule="exact"/>
              <w:ind w:right="91"/>
            </w:pPr>
            <w:r>
              <w:rPr>
                <w:rFonts w:eastAsia="Times New Roman"/>
                <w:color w:val="000000"/>
                <w:spacing w:val="-1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rFonts w:eastAsia="Times New Roman"/>
                <w:color w:val="000000"/>
                <w:spacing w:val="-2"/>
              </w:rPr>
              <w:t>подобряване на екологичното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управление и екологичните</w:t>
            </w:r>
          </w:p>
          <w:p w:rsidR="008B3A2B" w:rsidRDefault="008B3A2B" w:rsidP="003F427D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3F427D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3F427D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spacing w:line="259" w:lineRule="exact"/>
              <w:ind w:right="43" w:firstLine="19"/>
            </w:pPr>
            <w:r>
              <w:rPr>
                <w:rFonts w:eastAsia="Times New Roman"/>
                <w:color w:val="000000"/>
                <w:spacing w:val="-1"/>
              </w:rPr>
              <w:t xml:space="preserve">Стимулиране на трансфера на знания и иновациите в областта на селското и </w:t>
            </w:r>
            <w:r>
              <w:rPr>
                <w:rFonts w:eastAsia="Times New Roman"/>
                <w:color w:val="000000"/>
                <w:spacing w:val="-2"/>
              </w:rPr>
              <w:t xml:space="preserve">горското стопанство и </w:t>
            </w:r>
            <w:r>
              <w:rPr>
                <w:rFonts w:eastAsia="Times New Roman"/>
                <w:color w:val="000000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spacing w:line="259" w:lineRule="exact"/>
              <w:ind w:firstLine="5"/>
            </w:pPr>
            <w:r>
              <w:rPr>
                <w:rFonts w:eastAsia="Times New Roman"/>
                <w:color w:val="000000"/>
                <w:spacing w:val="-2"/>
              </w:rPr>
              <w:t xml:space="preserve">Проектът е за сътрудничество по мярката за сътрудничество - член </w:t>
            </w:r>
            <w:r>
              <w:rPr>
                <w:rFonts w:eastAsia="Times New Roman"/>
                <w:color w:val="000000"/>
                <w:spacing w:val="-1"/>
              </w:rPr>
              <w:t xml:space="preserve">35 от Регламент (ЕС) № </w:t>
            </w:r>
            <w:r>
              <w:rPr>
                <w:rFonts w:eastAsia="Times New Roman"/>
                <w:color w:val="000000"/>
                <w:spacing w:val="-5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smallCaps/>
                <w:color w:val="000000"/>
                <w:spacing w:val="-7"/>
                <w:sz w:val="28"/>
                <w:szCs w:val="28"/>
              </w:rPr>
              <w:t xml:space="preserve">да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  <w:p w:rsidR="008B3A2B" w:rsidRDefault="008B3A2B" w:rsidP="008B3A2B">
            <w:pPr>
              <w:shd w:val="clear" w:color="auto" w:fill="FFFFFF"/>
            </w:pPr>
            <w:r>
              <w:rPr>
                <w:rFonts w:eastAsia="Times New Roman"/>
                <w:smallCaps/>
                <w:color w:val="000000"/>
                <w:spacing w:val="-5"/>
                <w:sz w:val="28"/>
                <w:szCs w:val="28"/>
              </w:rPr>
              <w:t xml:space="preserve">не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A53EC">
              <w:rPr>
                <w:b/>
              </w:rPr>
            </w:r>
            <w:r w:rsidR="000A53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8B3A2B" w:rsidTr="003F427D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RPr="00745EEC" w:rsidTr="00745EE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мярка 1.1 и други подобни, включени в 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8B3A2B" w:rsidTr="00793D50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Стимулиране на трансфера на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знания и иновациите в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областта на селското и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горското стопанство и</w:t>
            </w:r>
          </w:p>
          <w:p w:rsidR="008B3A2B" w:rsidRDefault="008B3A2B" w:rsidP="00F04F73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Поощряване на ученето през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целия живот и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професионалното обучение в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секторите на селското и</w:t>
            </w:r>
          </w:p>
          <w:p w:rsidR="008B3A2B" w:rsidRDefault="008B3A2B" w:rsidP="00793D50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С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Tr="00745EEC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745EEC" w:rsidRDefault="003656E7" w:rsidP="00924759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Р2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  <w:spacing w:val="1"/>
              </w:rPr>
              <w:t xml:space="preserve">жизнеспособността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стопанствата и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rFonts w:eastAsia="Times New Roman"/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rFonts w:eastAsia="Times New Roman"/>
                <w:color w:val="000000"/>
              </w:rPr>
              <w:t xml:space="preserve">устойчивото управление на </w:t>
            </w:r>
            <w:r>
              <w:rPr>
                <w:rFonts w:eastAsia="Times New Roman"/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4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</w:t>
            </w:r>
            <w:r>
              <w:rPr>
                <w:rFonts w:eastAsia="Times New Roman"/>
                <w:color w:val="000000"/>
              </w:rPr>
              <w:t xml:space="preserve">преструктурирането и </w:t>
            </w:r>
            <w:r>
              <w:rPr>
                <w:rFonts w:eastAsia="Times New Roman"/>
                <w:color w:val="000000"/>
                <w:spacing w:val="-1"/>
              </w:rPr>
              <w:t xml:space="preserve">модернизирането на стопанствата, особено с оглед увеличаването на пазарното </w:t>
            </w:r>
            <w:r>
              <w:rPr>
                <w:rFonts w:eastAsia="Times New Roman"/>
                <w:color w:val="000000"/>
              </w:rPr>
              <w:t xml:space="preserve">участие и ориентация и </w:t>
            </w:r>
            <w:r>
              <w:rPr>
                <w:rFonts w:eastAsia="Times New Roman"/>
                <w:color w:val="000000"/>
                <w:spacing w:val="-1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Р2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  <w:spacing w:val="1"/>
              </w:rPr>
              <w:t xml:space="preserve">жизнеспособността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стопанствата и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rFonts w:eastAsia="Times New Roman"/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rFonts w:eastAsia="Times New Roman"/>
                <w:color w:val="000000"/>
              </w:rPr>
              <w:t xml:space="preserve">устойчивото управление на </w:t>
            </w:r>
            <w:r>
              <w:rPr>
                <w:rFonts w:eastAsia="Times New Roman"/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43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навлизането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земеделски стопани с </w:t>
            </w:r>
            <w:r>
              <w:rPr>
                <w:rFonts w:eastAsia="Times New Roman"/>
                <w:color w:val="000000"/>
                <w:spacing w:val="-2"/>
              </w:rPr>
              <w:t xml:space="preserve">подходяща квалификация в </w:t>
            </w:r>
            <w:r>
              <w:rPr>
                <w:rFonts w:eastAsia="Times New Roman"/>
                <w:color w:val="000000"/>
                <w:spacing w:val="-1"/>
              </w:rPr>
              <w:t xml:space="preserve">селскостопанския сектор, и по-специално </w:t>
            </w:r>
            <w:r>
              <w:rPr>
                <w:rFonts w:eastAsia="Times New Roman"/>
                <w:color w:val="000000"/>
              </w:rPr>
              <w:t xml:space="preserve">приемствеността между </w:t>
            </w:r>
            <w:r>
              <w:rPr>
                <w:rFonts w:eastAsia="Times New Roman"/>
                <w:color w:val="000000"/>
                <w:spacing w:val="-1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924759" w:rsidRPr="00924759" w:rsidTr="0092475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425DD6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РЗ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>
              <w:rPr>
                <w:rFonts w:eastAsia="Times New Roman"/>
                <w:color w:val="000000"/>
                <w:spacing w:val="-3"/>
              </w:rPr>
              <w:t>хуманното</w:t>
            </w:r>
          </w:p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2"/>
              </w:rPr>
              <w:t xml:space="preserve">отношение към животните и </w:t>
            </w:r>
            <w:r>
              <w:rPr>
                <w:rFonts w:eastAsia="Times New Roman"/>
                <w:color w:val="000000"/>
                <w:spacing w:val="-1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425DD6">
            <w:pPr>
              <w:keepNext/>
              <w:shd w:val="clear" w:color="auto" w:fill="FFFFFF"/>
              <w:spacing w:line="278" w:lineRule="exact"/>
              <w:ind w:right="13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първичните производители чрез по-доброто им интегриране в селскостопанската и </w:t>
            </w:r>
            <w:r>
              <w:rPr>
                <w:rFonts w:eastAsia="Times New Roman"/>
                <w:color w:val="000000"/>
              </w:rPr>
              <w:t xml:space="preserve">хранителната верига </w:t>
            </w:r>
            <w:r>
              <w:rPr>
                <w:rFonts w:eastAsia="Times New Roman"/>
                <w:color w:val="000000"/>
                <w:spacing w:val="-1"/>
              </w:rPr>
              <w:t xml:space="preserve">посредством схеми за качество, които да добавят </w:t>
            </w:r>
            <w:r>
              <w:rPr>
                <w:rFonts w:eastAsia="Times New Roman"/>
                <w:color w:val="000000"/>
              </w:rPr>
              <w:t xml:space="preserve">стойност към </w:t>
            </w:r>
            <w:r>
              <w:rPr>
                <w:rFonts w:eastAsia="Times New Roman"/>
                <w:color w:val="000000"/>
                <w:spacing w:val="-2"/>
              </w:rPr>
              <w:t xml:space="preserve">селскостопанските продукти, </w:t>
            </w:r>
            <w:r>
              <w:rPr>
                <w:rFonts w:eastAsia="Times New Roman"/>
                <w:color w:val="000000"/>
                <w:spacing w:val="-1"/>
              </w:rPr>
              <w:t>популяризиране на мест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ните пазари и къси вериги на </w:t>
            </w:r>
            <w:r>
              <w:rPr>
                <w:rFonts w:eastAsia="Times New Roman"/>
                <w:color w:val="000000"/>
              </w:rPr>
              <w:t xml:space="preserve">доставки, групи на </w:t>
            </w:r>
            <w:r>
              <w:rPr>
                <w:rFonts w:eastAsia="Times New Roman"/>
                <w:color w:val="000000"/>
                <w:spacing w:val="-1"/>
              </w:rPr>
              <w:t xml:space="preserve">производителите и организации и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междубраншови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 w:rsidP="008B3A2B">
            <w:pPr>
              <w:keepNext/>
              <w:shd w:val="clear" w:color="auto" w:fill="FFFFFF"/>
            </w:pPr>
          </w:p>
        </w:tc>
      </w:tr>
      <w:tr w:rsidR="003F55D0" w:rsidTr="008B3A2B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РЗ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rFonts w:eastAsia="Times New Roman"/>
                <w:color w:val="000000"/>
              </w:rPr>
              <w:t xml:space="preserve">животните и управлението на </w:t>
            </w:r>
            <w:r>
              <w:rPr>
                <w:rFonts w:eastAsia="Times New Roman"/>
                <w:color w:val="000000"/>
                <w:spacing w:val="-1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color w:val="000000"/>
                <w:spacing w:val="-2"/>
              </w:rPr>
              <w:t xml:space="preserve">Подпомагане на превенцията и </w:t>
            </w:r>
            <w:r>
              <w:rPr>
                <w:rFonts w:eastAsia="Times New Roman"/>
                <w:color w:val="000000"/>
              </w:rPr>
              <w:t xml:space="preserve">управлението на риска на </w:t>
            </w:r>
            <w:r>
              <w:rPr>
                <w:rFonts w:eastAsia="Times New Roman"/>
                <w:color w:val="000000"/>
                <w:spacing w:val="-1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745EEC" w:rsidRPr="00745EEC" w:rsidTr="008B3A2B">
        <w:trPr>
          <w:trHeight w:hRule="exact"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745EEC" w:rsidRPr="00745EEC" w:rsidRDefault="00745EEC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425DD6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rFonts w:eastAsia="Times New Roman"/>
                <w:color w:val="000000"/>
              </w:rPr>
              <w:t xml:space="preserve">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  <w:p w:rsidR="003F55D0" w:rsidRDefault="003656E7">
            <w:pPr>
              <w:shd w:val="clear" w:color="auto" w:fill="FFFFFF"/>
              <w:spacing w:line="259" w:lineRule="exact"/>
              <w:ind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425DD6" w:rsidTr="008C3BBC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Pr="00CA694D" w:rsidRDefault="00425DD6" w:rsidP="00425DD6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rFonts w:eastAsia="Times New Roman"/>
                <w:color w:val="000000"/>
              </w:rPr>
              <w:t xml:space="preserve">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  <w:p w:rsidR="00425DD6" w:rsidRDefault="00425DD6" w:rsidP="00425DD6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</w:p>
        </w:tc>
      </w:tr>
      <w:tr w:rsidR="00924759" w:rsidRPr="00745EEC" w:rsidTr="0092475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425DD6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водите, включително </w:t>
            </w:r>
            <w:r>
              <w:rPr>
                <w:rFonts w:eastAsia="Times New Roman"/>
                <w:color w:val="000000"/>
              </w:rPr>
              <w:t xml:space="preserve">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  <w:p w:rsidR="003F55D0" w:rsidRDefault="003656E7">
            <w:pPr>
              <w:shd w:val="clear" w:color="auto" w:fill="FFFFFF"/>
              <w:spacing w:line="264" w:lineRule="exact"/>
              <w:ind w:right="34"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водите, включително </w:t>
            </w:r>
            <w:r>
              <w:rPr>
                <w:rFonts w:eastAsia="Times New Roman"/>
                <w:color w:val="000000"/>
              </w:rPr>
              <w:t xml:space="preserve">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  <w:p w:rsidR="003F55D0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rFonts w:eastAsia="Times New Roman"/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rFonts w:eastAsia="Times New Roman"/>
                <w:color w:val="000000"/>
                <w:spacing w:val="-1"/>
              </w:rPr>
              <w:t>управлението им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115"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rFonts w:eastAsia="Times New Roman"/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rFonts w:eastAsia="Times New Roman"/>
                <w:color w:val="000000"/>
                <w:spacing w:val="-1"/>
              </w:rPr>
              <w:t>управлението им</w:t>
            </w:r>
          </w:p>
          <w:p w:rsidR="003F55D0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color w:val="000000"/>
                <w:spacing w:val="-1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230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Отнася се за площта, обхваната от инвестиции за </w:t>
            </w:r>
            <w:r>
              <w:rPr>
                <w:rFonts w:eastAsia="Times New Roman"/>
                <w:i/>
                <w:iCs/>
                <w:color w:val="000000"/>
                <w:spacing w:val="-3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CA694D" w:rsidRPr="00CA694D" w:rsidTr="008B3A2B">
        <w:trPr>
          <w:trHeight w:hRule="exact"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A694D" w:rsidRPr="00CA694D" w:rsidRDefault="00CA694D" w:rsidP="00425DD6">
            <w:pPr>
              <w:keepNext/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5, 6.4, 7.2 до 7.8, 8.5 и 8.6 и други инвестиционни мерки,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425DD6">
            <w:pPr>
              <w:keepNext/>
              <w:shd w:val="clear" w:color="auto" w:fill="FFFFFF"/>
              <w:spacing w:line="259" w:lineRule="exact"/>
              <w:ind w:right="-7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</w:t>
            </w:r>
            <w:r w:rsidR="00425DD6"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 xml:space="preserve">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>
              <w:rPr>
                <w:rFonts w:eastAsia="Times New Roman"/>
                <w:color w:val="000000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Общ размер на инвестициите</w:t>
            </w:r>
          </w:p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322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 w:rsidP="008B3A2B">
            <w:pPr>
              <w:keepNext/>
              <w:shd w:val="clear" w:color="auto" w:fill="FFFFFF"/>
            </w:pPr>
          </w:p>
        </w:tc>
      </w:tr>
      <w:tr w:rsidR="003F55D0" w:rsidTr="00425DD6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Улесняване на доставките и </w:t>
            </w:r>
            <w:r>
              <w:rPr>
                <w:rFonts w:eastAsia="Times New Roman"/>
                <w:color w:val="000000"/>
                <w:spacing w:val="-2"/>
              </w:rPr>
              <w:t xml:space="preserve">използването на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възобновяеми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източници на енергия, на </w:t>
            </w:r>
            <w:r>
              <w:rPr>
                <w:rFonts w:eastAsia="Times New Roman"/>
                <w:color w:val="000000"/>
                <w:spacing w:val="-2"/>
              </w:rPr>
              <w:t xml:space="preserve">странични продукти, отпадъци </w:t>
            </w:r>
            <w:r>
              <w:rPr>
                <w:rFonts w:eastAsia="Times New Roman"/>
                <w:color w:val="000000"/>
              </w:rPr>
              <w:t xml:space="preserve">и остатъци и други нехранителни суровини за </w:t>
            </w:r>
            <w:r>
              <w:rPr>
                <w:rFonts w:eastAsia="Times New Roman"/>
                <w:color w:val="000000"/>
                <w:spacing w:val="-1"/>
              </w:rPr>
              <w:t xml:space="preserve">целите на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биоикономиката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Общ размер на инвестициите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322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924759" w:rsidRPr="00924759" w:rsidTr="002C42F1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C728C6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C728C6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CA694D" w:rsidTr="008B3A2B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425DD6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rFonts w:eastAsia="Times New Roman"/>
                <w:color w:val="000000"/>
              </w:rPr>
              <w:t xml:space="preserve">Намаляване на емисиите на </w:t>
            </w:r>
            <w:r>
              <w:rPr>
                <w:rFonts w:eastAsia="Times New Roman"/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RPr="00CA694D" w:rsidTr="008B3A2B">
        <w:trPr>
          <w:trHeight w:hRule="exact"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мярка 4 и други подобни,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rFonts w:eastAsia="Times New Roman"/>
                <w:color w:val="000000"/>
              </w:rPr>
              <w:t xml:space="preserve">Намаляване на емисиите на </w:t>
            </w:r>
            <w:r>
              <w:rPr>
                <w:rFonts w:eastAsia="Times New Roman"/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47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подпомаганите </w:t>
            </w:r>
            <w:r>
              <w:rPr>
                <w:rFonts w:eastAsia="Times New Roman"/>
                <w:color w:val="000000"/>
                <w:spacing w:val="-2"/>
              </w:rPr>
              <w:t>животински единици (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ЖЕ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F55D0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</w:p>
        </w:tc>
      </w:tr>
      <w:tr w:rsidR="003F55D0" w:rsidTr="008B3A2B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8" w:firstLine="5"/>
            </w:pPr>
            <w:r>
              <w:rPr>
                <w:rFonts w:eastAsia="Times New Roman"/>
                <w:color w:val="000000"/>
                <w:spacing w:val="-1"/>
              </w:rPr>
              <w:t xml:space="preserve">Стимулиране на </w:t>
            </w:r>
            <w:r>
              <w:rPr>
                <w:rFonts w:eastAsia="Times New Roman"/>
                <w:color w:val="000000"/>
                <w:spacing w:val="-2"/>
              </w:rPr>
              <w:t xml:space="preserve">съхраняването и поглъщането </w:t>
            </w:r>
            <w:r>
              <w:rPr>
                <w:rFonts w:eastAsia="Times New Roman"/>
                <w:color w:val="000000"/>
                <w:spacing w:val="-1"/>
              </w:rPr>
              <w:t xml:space="preserve">на въглерода в сектора на </w:t>
            </w:r>
            <w:r>
              <w:rPr>
                <w:rFonts w:eastAsia="Times New Roman"/>
                <w:color w:val="000000"/>
                <w:spacing w:val="-2"/>
              </w:rPr>
              <w:t xml:space="preserve">селското и горското </w:t>
            </w:r>
            <w:r>
              <w:rPr>
                <w:rFonts w:eastAsia="Times New Roman"/>
                <w:color w:val="000000"/>
                <w:spacing w:val="-1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</w:tbl>
    <w:p w:rsidR="00E67DB3" w:rsidRDefault="00E67DB3" w:rsidP="00E67DB3">
      <w:pPr>
        <w:shd w:val="clear" w:color="auto" w:fill="FFFFFF"/>
        <w:spacing w:before="120"/>
        <w:ind w:left="295"/>
        <w:rPr>
          <w:rFonts w:eastAsia="Times New Roman"/>
          <w:color w:val="000000"/>
          <w:spacing w:val="-1"/>
          <w:lang w:val="en-US"/>
        </w:rPr>
      </w:pPr>
    </w:p>
    <w:p w:rsidR="00425DD6" w:rsidRDefault="00425DD6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</w:rPr>
      </w:pPr>
    </w:p>
    <w:p w:rsidR="00425DD6" w:rsidRDefault="00425DD6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  <w:sz w:val="24"/>
          <w:szCs w:val="24"/>
        </w:rPr>
      </w:pPr>
    </w:p>
    <w:p w:rsidR="003F55D0" w:rsidRPr="00425DD6" w:rsidRDefault="003656E7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  <w:sz w:val="24"/>
          <w:szCs w:val="24"/>
          <w:lang w:val="en-US"/>
        </w:rPr>
      </w:pPr>
      <w:r w:rsidRPr="00425DD6">
        <w:rPr>
          <w:rFonts w:eastAsia="Times New Roman"/>
          <w:b/>
          <w:color w:val="000000"/>
          <w:spacing w:val="-1"/>
          <w:sz w:val="24"/>
          <w:szCs w:val="24"/>
        </w:rPr>
        <w:t>Подпис на представляващия кандидата:</w:t>
      </w:r>
    </w:p>
    <w:p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:rsidR="003656E7" w:rsidRPr="00425DD6" w:rsidRDefault="00425DD6" w:rsidP="00425DD6">
      <w:pPr>
        <w:shd w:val="clear" w:color="auto" w:fill="FFFFFF"/>
        <w:spacing w:before="130" w:line="276" w:lineRule="auto"/>
        <w:ind w:left="10"/>
        <w:jc w:val="both"/>
        <w:rPr>
          <w:sz w:val="24"/>
          <w:szCs w:val="24"/>
        </w:rPr>
      </w:pPr>
      <w:r w:rsidRPr="00425DD6">
        <w:rPr>
          <w:b/>
          <w:color w:val="000000"/>
          <w:spacing w:val="-1"/>
          <w:sz w:val="24"/>
          <w:szCs w:val="24"/>
        </w:rPr>
        <w:t>*</w:t>
      </w:r>
      <w:r w:rsidR="003656E7" w:rsidRPr="00425DD6">
        <w:rPr>
          <w:rFonts w:eastAsia="Times New Roman"/>
          <w:b/>
          <w:color w:val="000000"/>
          <w:spacing w:val="-1"/>
          <w:sz w:val="24"/>
          <w:szCs w:val="24"/>
        </w:rPr>
        <w:t xml:space="preserve">Важно: </w:t>
      </w:r>
      <w:r w:rsidR="003656E7" w:rsidRPr="00425DD6">
        <w:rPr>
          <w:rFonts w:eastAsia="Times New Roman"/>
          <w:color w:val="000000"/>
          <w:spacing w:val="-1"/>
          <w:sz w:val="24"/>
          <w:szCs w:val="24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proofErr w:type="spellStart"/>
      <w:r w:rsidR="003656E7" w:rsidRPr="00425DD6">
        <w:rPr>
          <w:rFonts w:eastAsia="Times New Roman"/>
          <w:color w:val="000000"/>
          <w:sz w:val="24"/>
          <w:szCs w:val="24"/>
        </w:rPr>
        <w:t>ВОМР</w:t>
      </w:r>
      <w:proofErr w:type="spellEnd"/>
      <w:r w:rsidR="003656E7" w:rsidRPr="00425DD6">
        <w:rPr>
          <w:rFonts w:eastAsia="Times New Roman"/>
          <w:color w:val="000000"/>
          <w:sz w:val="24"/>
          <w:szCs w:val="24"/>
        </w:rPr>
        <w:t xml:space="preserve"> и при подаване на искане за плащане. При подаване на искане за плащане във формуляра се отчитат актуалните </w:t>
      </w:r>
      <w:r w:rsidR="003656E7" w:rsidRPr="00425DD6">
        <w:rPr>
          <w:rFonts w:eastAsia="Times New Roman"/>
          <w:color w:val="000000"/>
          <w:spacing w:val="-2"/>
          <w:sz w:val="24"/>
          <w:szCs w:val="24"/>
        </w:rPr>
        <w:t>данни.</w:t>
      </w:r>
    </w:p>
    <w:sectPr w:rsidR="003656E7" w:rsidRPr="00425DD6" w:rsidSect="00CC50F8">
      <w:headerReference w:type="first" r:id="rId8"/>
      <w:pgSz w:w="11909" w:h="16834"/>
      <w:pgMar w:top="1440" w:right="427" w:bottom="720" w:left="826" w:header="426" w:footer="708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EC" w:rsidRDefault="000A53EC" w:rsidP="007A171D">
      <w:r>
        <w:separator/>
      </w:r>
    </w:p>
  </w:endnote>
  <w:endnote w:type="continuationSeparator" w:id="0">
    <w:p w:rsidR="000A53EC" w:rsidRDefault="000A53EC" w:rsidP="007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EC" w:rsidRDefault="000A53EC" w:rsidP="007A171D">
      <w:r>
        <w:separator/>
      </w:r>
    </w:p>
  </w:footnote>
  <w:footnote w:type="continuationSeparator" w:id="0">
    <w:p w:rsidR="000A53EC" w:rsidRDefault="000A53EC" w:rsidP="007A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D7" w:rsidRPr="00A50E88" w:rsidRDefault="000A53EC" w:rsidP="00412DD7">
    <w:pPr>
      <w:pStyle w:val="Header"/>
      <w:tabs>
        <w:tab w:val="left" w:pos="142"/>
        <w:tab w:val="left" w:pos="2694"/>
        <w:tab w:val="center" w:pos="9498"/>
        <w:tab w:val="right" w:pos="10206"/>
      </w:tabs>
      <w:ind w:left="-142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2" type="#_x0000_t202" style="position:absolute;left:0;text-align:left;margin-left:147.55pt;margin-top:3.2pt;width:148.2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FrJQIAAFA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" strokecolor="white">
          <v:textbox>
            <w:txbxContent>
              <w:p w:rsidR="00412DD7" w:rsidRPr="00473BB3" w:rsidRDefault="00412DD7" w:rsidP="00412DD7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t>Европейският земеделски фонд за развитие на селските райони</w:t>
                </w:r>
              </w:p>
              <w:p w:rsidR="00412DD7" w:rsidRPr="00473BB3" w:rsidRDefault="00412DD7" w:rsidP="00412DD7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t xml:space="preserve">„Европа инвестира в </w:t>
                </w: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br/>
                  <w:t xml:space="preserve">селските райони“    </w:t>
                </w:r>
              </w:p>
              <w:p w:rsidR="00412DD7" w:rsidRDefault="00412DD7" w:rsidP="00412DD7"/>
            </w:txbxContent>
          </v:textbox>
        </v:shape>
      </w:pict>
    </w:r>
    <w:r w:rsidR="00412DD7">
      <w:rPr>
        <w:noProof/>
      </w:rPr>
      <w:t xml:space="preserve"> </w:t>
    </w:r>
    <w:r w:rsidR="00412DD7">
      <w:rPr>
        <w:noProof/>
      </w:rPr>
      <w:drawing>
        <wp:inline distT="0" distB="0" distL="0" distR="0">
          <wp:extent cx="723265" cy="72326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lang w:val="en-US"/>
      </w:rPr>
      <w:t xml:space="preserve">  </w:t>
    </w:r>
    <w:r w:rsidR="00412DD7">
      <w:t xml:space="preserve"> </w:t>
    </w:r>
    <w:r w:rsidR="00412DD7">
      <w:rPr>
        <w:lang w:val="en-US"/>
      </w:rPr>
      <w:t xml:space="preserve">  </w:t>
    </w:r>
    <w:r w:rsidR="00412DD7">
      <w:rPr>
        <w:noProof/>
      </w:rPr>
      <w:drawing>
        <wp:inline distT="0" distB="0" distL="0" distR="0">
          <wp:extent cx="701675" cy="70167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noProof/>
      </w:rPr>
      <w:t xml:space="preserve">                 </w:t>
    </w:r>
    <w:r w:rsidR="00412DD7">
      <w:rPr>
        <w:lang w:val="en-US"/>
      </w:rPr>
      <w:t xml:space="preserve">  </w:t>
    </w:r>
    <w:r w:rsidR="00412DD7">
      <w:t xml:space="preserve"> </w:t>
    </w:r>
    <w:r w:rsidR="00412DD7">
      <w:rPr>
        <w:lang w:val="en-US"/>
      </w:rPr>
      <w:t xml:space="preserve">                    </w:t>
    </w:r>
    <w:r w:rsidR="00412DD7">
      <w:t xml:space="preserve">     </w:t>
    </w:r>
    <w:r w:rsidR="00412DD7">
      <w:rPr>
        <w:lang w:val="en-US"/>
      </w:rPr>
      <w:t xml:space="preserve"> </w:t>
    </w:r>
    <w:r w:rsidR="00412DD7">
      <w:t xml:space="preserve"> </w:t>
    </w:r>
    <w:r w:rsidR="00412DD7">
      <w:rPr>
        <w:noProof/>
      </w:rPr>
      <w:drawing>
        <wp:inline distT="0" distB="0" distL="0" distR="0">
          <wp:extent cx="755015" cy="797560"/>
          <wp:effectExtent l="0" t="0" r="0" b="0"/>
          <wp:docPr id="11" name="Picture 11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noProof/>
      </w:rPr>
      <w:drawing>
        <wp:inline distT="0" distB="0" distL="0" distR="0">
          <wp:extent cx="1860550" cy="786765"/>
          <wp:effectExtent l="0" t="0" r="0" b="0"/>
          <wp:docPr id="10" name="Picture 1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786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61D93" w:rsidRPr="007B41C1" w:rsidRDefault="007B41C1" w:rsidP="00412DD7">
    <w:pPr>
      <w:pStyle w:val="Header"/>
      <w:ind w:left="284"/>
      <w:jc w:val="right"/>
      <w:rPr>
        <w:sz w:val="24"/>
        <w:szCs w:val="24"/>
      </w:rPr>
    </w:pPr>
    <w:r w:rsidRPr="007B41C1">
      <w:rPr>
        <w:sz w:val="24"/>
        <w:szCs w:val="24"/>
      </w:rPr>
      <w:t>Приложение № 17</w:t>
    </w:r>
    <w:r w:rsidR="00B6206A" w:rsidRPr="007B41C1">
      <w:rPr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56E7"/>
    <w:rsid w:val="000A53EC"/>
    <w:rsid w:val="00121AA0"/>
    <w:rsid w:val="00277BC9"/>
    <w:rsid w:val="002E1EED"/>
    <w:rsid w:val="003656E7"/>
    <w:rsid w:val="003802B7"/>
    <w:rsid w:val="003D15FD"/>
    <w:rsid w:val="003F55D0"/>
    <w:rsid w:val="00412DD7"/>
    <w:rsid w:val="00425DD6"/>
    <w:rsid w:val="00511B76"/>
    <w:rsid w:val="005C4C70"/>
    <w:rsid w:val="005F609F"/>
    <w:rsid w:val="006D5071"/>
    <w:rsid w:val="00745EEC"/>
    <w:rsid w:val="007A171D"/>
    <w:rsid w:val="007B41C1"/>
    <w:rsid w:val="007F0062"/>
    <w:rsid w:val="007F319C"/>
    <w:rsid w:val="00846E72"/>
    <w:rsid w:val="008B3A2B"/>
    <w:rsid w:val="00924759"/>
    <w:rsid w:val="00B5665C"/>
    <w:rsid w:val="00B6206A"/>
    <w:rsid w:val="00CA694D"/>
    <w:rsid w:val="00CC50F8"/>
    <w:rsid w:val="00D61D93"/>
    <w:rsid w:val="00E67DB3"/>
    <w:rsid w:val="00E80A8E"/>
    <w:rsid w:val="00F12705"/>
    <w:rsid w:val="00F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E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0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2027</Words>
  <Characters>11554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Niki</cp:lastModifiedBy>
  <cp:revision>16</cp:revision>
  <cp:lastPrinted>2017-11-30T15:03:00Z</cp:lastPrinted>
  <dcterms:created xsi:type="dcterms:W3CDTF">2017-11-20T09:13:00Z</dcterms:created>
  <dcterms:modified xsi:type="dcterms:W3CDTF">2018-07-18T13:39:00Z</dcterms:modified>
</cp:coreProperties>
</file>